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May Owen Arthur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Sono Group N.V.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SEVCD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WALDMEISTERSTRASSE 93</w:t>
            </w:r>
          </w:p>
        </w:tc>
      </w:tr>
      <w:tr>
        <w:trPr>
          <w:trHeight w:val="23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MUNICH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2M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80935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Owen May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01/21/2025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52415" TargetMode="External"/><Relationship Id="rId11" Type="http://schemas.openxmlformats.org/officeDocument/2006/relationships/hyperlink" Target="http://www.sec.gov/cgi-bin/browse-edgar?action=getcompany&amp;CIK=00018404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2025-01-21T14:15:51Z</dcterms:created>
  <dcterms:modified xsi:type="dcterms:W3CDTF">2025-01-21T14:15:51Z</dcterms:modified>
</cp:coreProperties>
</file>